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78" w:rsidRDefault="00632A56">
      <w:pPr>
        <w:spacing w:before="6" w:after="0" w:line="100" w:lineRule="exact"/>
        <w:rPr>
          <w:sz w:val="10"/>
          <w:szCs w:val="10"/>
        </w:rPr>
      </w:pPr>
      <w:r w:rsidRPr="00007D17">
        <w:rPr>
          <w:rFonts w:ascii="Times New Roman" w:eastAsia="Times New Roman" w:hAnsi="Times New Roman" w:cs="Times New Roman"/>
          <w:b/>
          <w:bCs/>
          <w:noProof/>
          <w:sz w:val="40"/>
          <w:szCs w:val="40"/>
          <w:lang w:val="en-AU" w:eastAsia="en-AU"/>
        </w:rPr>
        <w:drawing>
          <wp:anchor distT="0" distB="0" distL="114300" distR="114300" simplePos="0" relativeHeight="251662336" behindDoc="0" locked="0" layoutInCell="1" allowOverlap="1" wp14:anchorId="651CDA87" wp14:editId="1EF86382">
            <wp:simplePos x="0" y="0"/>
            <wp:positionH relativeFrom="column">
              <wp:posOffset>2251075</wp:posOffset>
            </wp:positionH>
            <wp:positionV relativeFrom="paragraph">
              <wp:posOffset>0</wp:posOffset>
            </wp:positionV>
            <wp:extent cx="1743075" cy="1527175"/>
            <wp:effectExtent l="0" t="0" r="9525" b="0"/>
            <wp:wrapSquare wrapText="bothSides"/>
            <wp:docPr id="6" name="Picture 6" descr="\\prod.treasurywineestates.com\Corpdata\Southbank_Shared_MKT\MKT.Wine\Brands\Wynns\LOGO'S\Gabl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treasurywineestates.com\Corpdata\Southbank_Shared_MKT\MKT.Wine\Brands\Wynns\LOGO'S\Gable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52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C78" w:rsidRDefault="00A24C78">
      <w:pPr>
        <w:spacing w:after="0" w:line="240" w:lineRule="auto"/>
        <w:ind w:left="3509" w:right="-20"/>
        <w:rPr>
          <w:rFonts w:ascii="Times New Roman" w:eastAsia="Times New Roman" w:hAnsi="Times New Roman" w:cs="Times New Roman"/>
          <w:sz w:val="20"/>
          <w:szCs w:val="20"/>
        </w:rPr>
      </w:pPr>
    </w:p>
    <w:p w:rsidR="00A24C78" w:rsidRDefault="0067648F">
      <w:pPr>
        <w:spacing w:after="0" w:line="200" w:lineRule="exact"/>
        <w:rPr>
          <w:sz w:val="20"/>
          <w:szCs w:val="20"/>
        </w:rPr>
      </w:pPr>
      <w:r>
        <w:rPr>
          <w:rFonts w:ascii="Times New Roman" w:eastAsia="Times New Roman" w:hAnsi="Times New Roman" w:cs="Times New Roman"/>
          <w:noProof/>
          <w:sz w:val="24"/>
          <w:szCs w:val="24"/>
          <w:lang w:val="en-AU" w:eastAsia="en-AU"/>
        </w:rPr>
        <w:drawing>
          <wp:anchor distT="0" distB="0" distL="114300" distR="114300" simplePos="0" relativeHeight="251663360" behindDoc="0" locked="0" layoutInCell="1" allowOverlap="1">
            <wp:simplePos x="0" y="0"/>
            <wp:positionH relativeFrom="column">
              <wp:posOffset>279399</wp:posOffset>
            </wp:positionH>
            <wp:positionV relativeFrom="paragraph">
              <wp:posOffset>15240</wp:posOffset>
            </wp:positionV>
            <wp:extent cx="1125833" cy="461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nns Black Label CS N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985" cy="4657178"/>
                    </a:xfrm>
                    <a:prstGeom prst="rect">
                      <a:avLst/>
                    </a:prstGeom>
                  </pic:spPr>
                </pic:pic>
              </a:graphicData>
            </a:graphic>
            <wp14:sizeRelH relativeFrom="margin">
              <wp14:pctWidth>0</wp14:pctWidth>
            </wp14:sizeRelH>
            <wp14:sizeRelV relativeFrom="margin">
              <wp14:pctHeight>0</wp14:pctHeight>
            </wp14:sizeRelV>
          </wp:anchor>
        </w:drawing>
      </w:r>
    </w:p>
    <w:p w:rsidR="00A24C78" w:rsidRPr="001C7514" w:rsidRDefault="00A24C78">
      <w:pPr>
        <w:spacing w:before="8" w:after="0" w:line="200" w:lineRule="exact"/>
        <w:rPr>
          <w:rFonts w:ascii="Times New Roman" w:hAnsi="Times New Roman" w:cs="Times New Roman"/>
          <w:sz w:val="20"/>
          <w:szCs w:val="20"/>
        </w:rPr>
      </w:pPr>
    </w:p>
    <w:p w:rsidR="00632A56" w:rsidRDefault="00632A56">
      <w:pPr>
        <w:spacing w:before="8" w:after="0" w:line="240" w:lineRule="auto"/>
        <w:ind w:left="3509" w:right="-20"/>
        <w:rPr>
          <w:rFonts w:ascii="Times New Roman" w:eastAsia="Times New Roman" w:hAnsi="Times New Roman" w:cs="Times New Roman"/>
          <w:b/>
          <w:bCs/>
          <w:sz w:val="40"/>
          <w:szCs w:val="40"/>
        </w:rPr>
      </w:pPr>
    </w:p>
    <w:p w:rsidR="00632A56" w:rsidRDefault="00632A56">
      <w:pPr>
        <w:spacing w:before="8" w:after="0" w:line="240" w:lineRule="auto"/>
        <w:ind w:left="3509" w:right="-20"/>
        <w:rPr>
          <w:rFonts w:ascii="Times New Roman" w:eastAsia="Times New Roman" w:hAnsi="Times New Roman" w:cs="Times New Roman"/>
          <w:b/>
          <w:bCs/>
          <w:sz w:val="40"/>
          <w:szCs w:val="40"/>
        </w:rPr>
      </w:pPr>
    </w:p>
    <w:p w:rsidR="00632A56" w:rsidRDefault="00632A56">
      <w:pPr>
        <w:spacing w:before="8" w:after="0" w:line="240" w:lineRule="auto"/>
        <w:ind w:left="3509" w:right="-20"/>
        <w:rPr>
          <w:rFonts w:ascii="Times New Roman" w:eastAsia="Times New Roman" w:hAnsi="Times New Roman" w:cs="Times New Roman"/>
          <w:b/>
          <w:bCs/>
          <w:sz w:val="40"/>
          <w:szCs w:val="40"/>
        </w:rPr>
      </w:pPr>
    </w:p>
    <w:p w:rsidR="00632A56" w:rsidRDefault="00632A56">
      <w:pPr>
        <w:spacing w:before="8" w:after="0" w:line="240" w:lineRule="auto"/>
        <w:ind w:left="3509" w:right="-20"/>
        <w:rPr>
          <w:rFonts w:ascii="Times New Roman" w:eastAsia="Times New Roman" w:hAnsi="Times New Roman" w:cs="Times New Roman"/>
          <w:b/>
          <w:bCs/>
          <w:sz w:val="40"/>
          <w:szCs w:val="40"/>
        </w:rPr>
      </w:pPr>
    </w:p>
    <w:p w:rsidR="00A24C78" w:rsidRPr="001C7514" w:rsidRDefault="00DA422C">
      <w:pPr>
        <w:spacing w:before="8" w:after="0" w:line="240" w:lineRule="auto"/>
        <w:ind w:left="3509" w:right="-20"/>
        <w:rPr>
          <w:rFonts w:ascii="Times New Roman" w:eastAsia="Times New Roman" w:hAnsi="Times New Roman" w:cs="Times New Roman"/>
          <w:sz w:val="40"/>
          <w:szCs w:val="40"/>
        </w:rPr>
      </w:pPr>
      <w:r w:rsidRPr="001C7514">
        <w:rPr>
          <w:rFonts w:ascii="Times New Roman" w:eastAsia="Times New Roman" w:hAnsi="Times New Roman" w:cs="Times New Roman"/>
          <w:b/>
          <w:bCs/>
          <w:sz w:val="40"/>
          <w:szCs w:val="40"/>
        </w:rPr>
        <w:t>Black Label Cabernet Sauvignon</w:t>
      </w:r>
    </w:p>
    <w:p w:rsidR="003E4175" w:rsidRDefault="008071DA">
      <w:pPr>
        <w:spacing w:before="20" w:after="0" w:line="240" w:lineRule="auto"/>
        <w:ind w:left="3509" w:right="-20"/>
        <w:rPr>
          <w:rFonts w:ascii="Times New Roman" w:eastAsia="Times New Roman" w:hAnsi="Times New Roman" w:cs="Times New Roman"/>
          <w:sz w:val="40"/>
          <w:szCs w:val="40"/>
        </w:rPr>
      </w:pPr>
      <w:r w:rsidRPr="001C7514">
        <w:rPr>
          <w:rFonts w:ascii="Times New Roman" w:eastAsia="Times New Roman" w:hAnsi="Times New Roman" w:cs="Times New Roman"/>
          <w:sz w:val="40"/>
          <w:szCs w:val="40"/>
        </w:rPr>
        <w:t>201</w:t>
      </w:r>
      <w:r w:rsidR="00421F54">
        <w:rPr>
          <w:rFonts w:ascii="Times New Roman" w:eastAsia="Times New Roman" w:hAnsi="Times New Roman" w:cs="Times New Roman"/>
          <w:sz w:val="40"/>
          <w:szCs w:val="40"/>
        </w:rPr>
        <w:t>8</w:t>
      </w:r>
    </w:p>
    <w:p w:rsidR="00A24C78" w:rsidRPr="001C7514" w:rsidRDefault="00A24C78">
      <w:pPr>
        <w:spacing w:before="4" w:after="0" w:line="190" w:lineRule="exact"/>
        <w:rPr>
          <w:rFonts w:ascii="Times New Roman" w:hAnsi="Times New Roman" w:cs="Times New Roman"/>
          <w:sz w:val="19"/>
          <w:szCs w:val="19"/>
        </w:rPr>
      </w:pPr>
    </w:p>
    <w:p w:rsidR="004C6232" w:rsidRDefault="004C6232" w:rsidP="00FE16B5">
      <w:pPr>
        <w:spacing w:after="0"/>
        <w:ind w:left="3509" w:right="44"/>
        <w:rPr>
          <w:rFonts w:ascii="Times New Roman" w:eastAsia="Times New Roman" w:hAnsi="Times New Roman" w:cs="Times New Roman"/>
          <w:sz w:val="24"/>
          <w:szCs w:val="24"/>
        </w:rPr>
      </w:pPr>
      <w:r w:rsidRPr="004C6232">
        <w:rPr>
          <w:rFonts w:ascii="Times New Roman" w:eastAsia="Times New Roman" w:hAnsi="Times New Roman" w:cs="Times New Roman"/>
          <w:sz w:val="24"/>
          <w:szCs w:val="24"/>
        </w:rPr>
        <w:t xml:space="preserve">Wynns Black Label Cabernet is a true icon of Australian wine. First produced in 1954, it has a reputation for ageing gracefully and displaying excellent varietal and regional characteristics. The wine is produced from only the top quality 20 to 25 per cent of Cabernet Sauvignon fruit grown in our terra rossa vineyards. </w:t>
      </w:r>
    </w:p>
    <w:p w:rsidR="004C6232" w:rsidRPr="004C6232" w:rsidRDefault="004C6232" w:rsidP="00FE16B5">
      <w:pPr>
        <w:spacing w:after="0"/>
        <w:ind w:left="3509" w:right="44"/>
        <w:rPr>
          <w:rFonts w:ascii="Times New Roman" w:eastAsia="Times New Roman" w:hAnsi="Times New Roman" w:cs="Times New Roman"/>
          <w:sz w:val="24"/>
          <w:szCs w:val="24"/>
        </w:rPr>
      </w:pPr>
    </w:p>
    <w:p w:rsidR="008E3D58" w:rsidRPr="001C7514" w:rsidRDefault="004C6232" w:rsidP="00FE16B5">
      <w:pPr>
        <w:spacing w:after="0"/>
        <w:ind w:left="3509" w:right="44"/>
        <w:rPr>
          <w:rFonts w:ascii="Times New Roman" w:eastAsia="Times New Roman" w:hAnsi="Times New Roman" w:cs="Times New Roman"/>
          <w:sz w:val="24"/>
          <w:szCs w:val="24"/>
        </w:rPr>
      </w:pPr>
      <w:r w:rsidRPr="004C6232">
        <w:rPr>
          <w:rFonts w:ascii="Times New Roman" w:eastAsia="Times New Roman" w:hAnsi="Times New Roman" w:cs="Times New Roman"/>
          <w:sz w:val="24"/>
          <w:szCs w:val="24"/>
        </w:rPr>
        <w:t>A wine of style and stature - and a perennial favourite in auction circles - ‘Black Label’ is one of Australia’s most collectable wines and Australia’s benchmark Cabernet Sauvignon. It consistently delivers potential for medium to long-term cellaring.</w:t>
      </w:r>
    </w:p>
    <w:p w:rsidR="004C6232" w:rsidRDefault="004C6232" w:rsidP="00F1468E">
      <w:pPr>
        <w:rPr>
          <w:rFonts w:ascii="Times New Roman" w:hAnsi="Times New Roman" w:cs="Times New Roman"/>
          <w:sz w:val="16"/>
          <w:szCs w:val="16"/>
        </w:rPr>
      </w:pPr>
    </w:p>
    <w:p w:rsidR="004C6232" w:rsidRPr="001C7514" w:rsidRDefault="004C6232" w:rsidP="00F1468E">
      <w:pPr>
        <w:rPr>
          <w:rFonts w:ascii="Times New Roman" w:hAnsi="Times New Roman" w:cs="Times New Roman"/>
          <w:sz w:val="16"/>
          <w:szCs w:val="16"/>
        </w:rPr>
      </w:pPr>
    </w:p>
    <w:p w:rsidR="00A24C78" w:rsidRPr="001C7514" w:rsidRDefault="00120398" w:rsidP="00CA3B41">
      <w:pPr>
        <w:spacing w:before="21" w:after="0" w:line="339" w:lineRule="exact"/>
        <w:ind w:left="107" w:right="-20"/>
        <w:rPr>
          <w:rFonts w:ascii="Times New Roman" w:eastAsia="Times New Roman" w:hAnsi="Times New Roman" w:cs="Times New Roman"/>
          <w:sz w:val="30"/>
          <w:szCs w:val="30"/>
        </w:rPr>
      </w:pPr>
      <w:r w:rsidRPr="001C7514">
        <w:rPr>
          <w:rFonts w:ascii="Times New Roman" w:hAnsi="Times New Roman" w:cs="Times New Roman"/>
          <w:noProof/>
          <w:lang w:val="en-AU" w:eastAsia="en-AU"/>
        </w:rPr>
        <mc:AlternateContent>
          <mc:Choice Requires="wpg">
            <w:drawing>
              <wp:anchor distT="0" distB="0" distL="114300" distR="114300" simplePos="0" relativeHeight="251660288" behindDoc="1" locked="0" layoutInCell="1" allowOverlap="1">
                <wp:simplePos x="0" y="0"/>
                <wp:positionH relativeFrom="page">
                  <wp:posOffset>360045</wp:posOffset>
                </wp:positionH>
                <wp:positionV relativeFrom="paragraph">
                  <wp:posOffset>311785</wp:posOffset>
                </wp:positionV>
                <wp:extent cx="6840220" cy="1270"/>
                <wp:effectExtent l="7620" t="6985" r="10160"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567" y="491"/>
                          <a:chExt cx="10772" cy="2"/>
                        </a:xfrm>
                      </wpg:grpSpPr>
                      <wps:wsp>
                        <wps:cNvPr id="4" name="Freeform 3"/>
                        <wps:cNvSpPr>
                          <a:spLocks/>
                        </wps:cNvSpPr>
                        <wps:spPr bwMode="auto">
                          <a:xfrm>
                            <a:off x="567" y="49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62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17602" id="Group 2" o:spid="_x0000_s1026" style="position:absolute;margin-left:28.35pt;margin-top:24.55pt;width:538.6pt;height:.1pt;z-index:-251656192;mso-position-horizontal-relative:page" coordorigin="567,491"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">
                <v:shape id="Freeform 3" o:spid="_x0000_s1027" style="position:absolute;left:567;top:491;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erMMA&#10;AADaAAAADwAAAGRycy9kb3ducmV2LnhtbESP3WrCQBSE7wXfYTmF3umm/lWiq4ggLQWRGh/gkD0m&#10;abNnw+5GU5/eLQheDjPzDbNcd6YWF3K+sqzgbZiAIM6trrhQcMp2gzkIH5A11pZJwR95WK/6vSWm&#10;2l75my7HUIgIYZ+igjKEJpXS5yUZ9EPbEEfvbJ3BEKUrpHZ4jXBTy1GSzKTBiuNCiQ1tS8p/j61R&#10;cPsIh3Yi97upa2df23HxY96zTKnXl26zABGoC8/wo/2pFUzg/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erMMAAADaAAAADwAAAAAAAAAAAAAAAACYAgAAZHJzL2Rv&#10;d25yZXYueG1sUEsFBgAAAAAEAAQA9QAAAIgDAAAAAA==&#10;" path="m,l10772,e" filled="f" strokecolor="#333" strokeweight=".6pt">
                  <v:path arrowok="t" o:connecttype="custom" o:connectlocs="0,0;10772,0" o:connectangles="0,0"/>
                </v:shape>
                <w10:wrap anchorx="page"/>
              </v:group>
            </w:pict>
          </mc:Fallback>
        </mc:AlternateContent>
      </w:r>
      <w:r w:rsidR="00DA422C" w:rsidRPr="001C7514">
        <w:rPr>
          <w:rFonts w:ascii="Times New Roman" w:eastAsia="Times New Roman" w:hAnsi="Times New Roman" w:cs="Times New Roman"/>
          <w:b/>
          <w:bCs/>
          <w:position w:val="-1"/>
          <w:sz w:val="30"/>
          <w:szCs w:val="30"/>
        </w:rPr>
        <w:t>Winemaker Comments</w:t>
      </w:r>
      <w:r w:rsidR="00955CE1" w:rsidRPr="001C7514">
        <w:rPr>
          <w:rFonts w:ascii="Times New Roman" w:eastAsia="Times New Roman" w:hAnsi="Times New Roman" w:cs="Times New Roman"/>
          <w:b/>
          <w:bCs/>
          <w:position w:val="-1"/>
          <w:sz w:val="30"/>
          <w:szCs w:val="30"/>
        </w:rPr>
        <w:t>:</w:t>
      </w:r>
      <w:r w:rsidR="00DA422C" w:rsidRPr="001C7514">
        <w:rPr>
          <w:rFonts w:ascii="Times New Roman" w:eastAsia="Times New Roman" w:hAnsi="Times New Roman" w:cs="Times New Roman"/>
          <w:b/>
          <w:bCs/>
          <w:position w:val="-1"/>
          <w:sz w:val="30"/>
          <w:szCs w:val="30"/>
        </w:rPr>
        <w:t xml:space="preserve"> </w:t>
      </w:r>
      <w:r w:rsidR="00DA422C" w:rsidRPr="001C7514">
        <w:rPr>
          <w:rFonts w:ascii="Times New Roman" w:eastAsia="Times New Roman" w:hAnsi="Times New Roman" w:cs="Times New Roman"/>
          <w:position w:val="-1"/>
          <w:sz w:val="30"/>
          <w:szCs w:val="30"/>
        </w:rPr>
        <w:t>Sue Hodder</w:t>
      </w:r>
      <w:r w:rsidR="00705B08">
        <w:rPr>
          <w:rFonts w:ascii="Times New Roman" w:eastAsia="Times New Roman" w:hAnsi="Times New Roman" w:cs="Times New Roman"/>
          <w:position w:val="-1"/>
          <w:sz w:val="30"/>
          <w:szCs w:val="30"/>
        </w:rPr>
        <w:t xml:space="preserve"> </w:t>
      </w:r>
    </w:p>
    <w:p w:rsidR="00A24C78" w:rsidRPr="001C7514" w:rsidRDefault="00A24C78">
      <w:pPr>
        <w:spacing w:after="0" w:line="200" w:lineRule="exact"/>
        <w:rPr>
          <w:rFonts w:ascii="Times New Roman" w:hAnsi="Times New Roman" w:cs="Times New Roman"/>
          <w:sz w:val="20"/>
          <w:szCs w:val="20"/>
        </w:rPr>
      </w:pPr>
    </w:p>
    <w:p w:rsidR="00A24C78" w:rsidRPr="001C7514" w:rsidRDefault="00A24C78">
      <w:pPr>
        <w:spacing w:before="2" w:after="0" w:line="280" w:lineRule="exact"/>
        <w:rPr>
          <w:rFonts w:ascii="Times New Roman" w:hAnsi="Times New Roman" w:cs="Times New Roman"/>
          <w:sz w:val="28"/>
          <w:szCs w:val="28"/>
        </w:rPr>
      </w:pPr>
    </w:p>
    <w:p w:rsidR="00A24C78" w:rsidRPr="001C7514" w:rsidRDefault="00A24C78">
      <w:pPr>
        <w:spacing w:after="0"/>
        <w:rPr>
          <w:rFonts w:ascii="Times New Roman" w:hAnsi="Times New Roman" w:cs="Times New Roman"/>
        </w:rPr>
        <w:sectPr w:rsidR="00A24C78" w:rsidRPr="001C7514">
          <w:type w:val="continuous"/>
          <w:pgSz w:w="11920" w:h="16840"/>
          <w:pgMar w:top="180" w:right="460" w:bottom="280" w:left="460" w:header="720" w:footer="720" w:gutter="0"/>
          <w:cols w:space="720"/>
        </w:sectPr>
      </w:pPr>
    </w:p>
    <w:p w:rsidR="001C7514" w:rsidRPr="00543E2D" w:rsidRDefault="001C7514" w:rsidP="00543E2D">
      <w:pPr>
        <w:spacing w:before="120" w:after="0" w:line="240" w:lineRule="auto"/>
        <w:ind w:left="107" w:right="-20"/>
        <w:rPr>
          <w:rFonts w:ascii="Times New Roman" w:eastAsia="Times New Roman" w:hAnsi="Times New Roman" w:cs="Times New Roman"/>
        </w:rPr>
      </w:pPr>
      <w:r w:rsidRPr="00543E2D">
        <w:rPr>
          <w:rFonts w:ascii="Times New Roman" w:eastAsia="Times New Roman" w:hAnsi="Times New Roman" w:cs="Times New Roman"/>
          <w:b/>
        </w:rPr>
        <w:t>Variety</w:t>
      </w:r>
      <w:r w:rsidR="00543E2D">
        <w:rPr>
          <w:rFonts w:ascii="Times New Roman" w:eastAsia="Times New Roman" w:hAnsi="Times New Roman" w:cs="Times New Roman"/>
          <w:b/>
        </w:rPr>
        <w:br/>
      </w:r>
      <w:bookmarkStart w:id="0" w:name="_Hlk48049730"/>
      <w:r w:rsidR="00543E2D" w:rsidRPr="00543E2D">
        <w:rPr>
          <w:rFonts w:ascii="Times New Roman" w:eastAsia="Times New Roman" w:hAnsi="Times New Roman" w:cs="Times New Roman"/>
        </w:rPr>
        <w:t xml:space="preserve">Coonawarra </w:t>
      </w:r>
      <w:r w:rsidRPr="00543E2D">
        <w:rPr>
          <w:rFonts w:ascii="Times New Roman" w:eastAsia="Times New Roman" w:hAnsi="Times New Roman" w:cs="Times New Roman"/>
        </w:rPr>
        <w:t>Cabernet Sauvignon</w:t>
      </w:r>
      <w:bookmarkEnd w:id="0"/>
    </w:p>
    <w:p w:rsidR="004C6232" w:rsidRDefault="004C6232" w:rsidP="00543E2D">
      <w:pPr>
        <w:spacing w:before="120" w:after="0" w:line="240" w:lineRule="auto"/>
        <w:ind w:left="107" w:right="-20"/>
        <w:rPr>
          <w:rFonts w:ascii="Times New Roman" w:eastAsia="Times New Roman" w:hAnsi="Times New Roman" w:cs="Times New Roman"/>
          <w:b/>
          <w:bCs/>
        </w:rPr>
      </w:pPr>
    </w:p>
    <w:p w:rsidR="008A7ACB" w:rsidRDefault="00DA422C" w:rsidP="008A7ACB">
      <w:pPr>
        <w:rPr>
          <w:rFonts w:ascii="Century Gothic" w:eastAsia="Times New Roman" w:hAnsi="Century Gothic"/>
        </w:rPr>
      </w:pPr>
      <w:r w:rsidRPr="00543E2D">
        <w:rPr>
          <w:rFonts w:ascii="Times New Roman" w:eastAsia="Times New Roman" w:hAnsi="Times New Roman" w:cs="Times New Roman"/>
          <w:b/>
          <w:bCs/>
        </w:rPr>
        <w:t>Vintage Conditions</w:t>
      </w:r>
      <w:r w:rsidR="00543E2D" w:rsidRPr="00543E2D">
        <w:rPr>
          <w:rFonts w:ascii="Times New Roman" w:eastAsia="Times New Roman" w:hAnsi="Times New Roman" w:cs="Times New Roman"/>
          <w:b/>
          <w:bCs/>
        </w:rPr>
        <w:t xml:space="preserve"> 201</w:t>
      </w:r>
      <w:r w:rsidR="004C6232">
        <w:rPr>
          <w:rFonts w:ascii="Times New Roman" w:eastAsia="Times New Roman" w:hAnsi="Times New Roman" w:cs="Times New Roman"/>
          <w:b/>
          <w:bCs/>
        </w:rPr>
        <w:t>8</w:t>
      </w:r>
      <w:r w:rsidR="00543E2D">
        <w:rPr>
          <w:rFonts w:ascii="Times New Roman" w:eastAsia="Times New Roman" w:hAnsi="Times New Roman" w:cs="Times New Roman"/>
          <w:b/>
          <w:bCs/>
        </w:rPr>
        <w:br/>
      </w:r>
      <w:r w:rsidR="008A7ACB" w:rsidRPr="008A7ACB">
        <w:rPr>
          <w:rFonts w:ascii="Times New Roman" w:eastAsia="Times New Roman" w:hAnsi="Times New Roman" w:cs="Times New Roman"/>
        </w:rPr>
        <w:t>2018 is an excellent Coonawarra Cabernet vintage. Very Intense purple colours are coupled with varietal fruit and ripe tannins</w:t>
      </w:r>
      <w:r w:rsidR="008A7ACB">
        <w:rPr>
          <w:rFonts w:ascii="Times New Roman" w:eastAsia="Times New Roman" w:hAnsi="Times New Roman" w:cs="Times New Roman"/>
        </w:rPr>
        <w:t xml:space="preserve">. </w:t>
      </w:r>
      <w:r w:rsidR="008A7ACB" w:rsidRPr="008A7ACB">
        <w:rPr>
          <w:rFonts w:ascii="Times New Roman" w:eastAsia="Times New Roman" w:hAnsi="Times New Roman" w:cs="Times New Roman"/>
        </w:rPr>
        <w:t>Winter and Spring rainfall was excellent at 20% above long term averages, soil moisture was replenished, and limestone aquifers recharged arm Summer temperatures advanced veraison by two weeks, to the end of January.</w:t>
      </w:r>
      <w:r w:rsidR="008A7ACB">
        <w:rPr>
          <w:rFonts w:ascii="Times New Roman" w:eastAsia="Times New Roman" w:hAnsi="Times New Roman" w:cs="Times New Roman"/>
        </w:rPr>
        <w:t xml:space="preserve"> </w:t>
      </w:r>
      <w:r w:rsidR="008A7ACB" w:rsidRPr="008A7ACB">
        <w:rPr>
          <w:rFonts w:ascii="Times New Roman" w:eastAsia="Times New Roman" w:hAnsi="Times New Roman" w:cs="Times New Roman"/>
        </w:rPr>
        <w:t>A strong coastal upwelling cooled March, and extended the ripening period such that Cabernet was harvested in line with long term harvest dates (6th April) predominantly from the last week of March through the first two weeks of April.</w:t>
      </w:r>
      <w:r w:rsidR="008A7ACB">
        <w:rPr>
          <w:rFonts w:ascii="Times New Roman" w:eastAsia="Times New Roman" w:hAnsi="Times New Roman" w:cs="Times New Roman"/>
        </w:rPr>
        <w:t xml:space="preserve"> </w:t>
      </w:r>
      <w:r w:rsidR="008A7ACB" w:rsidRPr="008A7ACB">
        <w:rPr>
          <w:rFonts w:ascii="Times New Roman" w:eastAsia="Times New Roman" w:hAnsi="Times New Roman" w:cs="Times New Roman"/>
        </w:rPr>
        <w:t>The yields were moderate, and the slow cool ripening was very even</w:t>
      </w:r>
      <w:r w:rsidR="008A7ACB">
        <w:rPr>
          <w:rFonts w:ascii="Times New Roman" w:eastAsia="Times New Roman" w:hAnsi="Times New Roman" w:cs="Times New Roman"/>
        </w:rPr>
        <w:t>.</w:t>
      </w:r>
    </w:p>
    <w:p w:rsidR="00A24C78" w:rsidRPr="00543E2D" w:rsidRDefault="00120398" w:rsidP="008A7ACB">
      <w:pPr>
        <w:spacing w:after="0" w:line="240" w:lineRule="auto"/>
        <w:ind w:right="-23"/>
        <w:rPr>
          <w:rFonts w:ascii="Times New Roman" w:eastAsia="Times New Roman" w:hAnsi="Times New Roman" w:cs="Times New Roman"/>
          <w:b/>
          <w:bCs/>
        </w:rPr>
      </w:pPr>
      <w:r w:rsidRPr="00543E2D">
        <w:rPr>
          <w:rFonts w:ascii="Times New Roman" w:eastAsia="Times New Roman" w:hAnsi="Times New Roman" w:cs="Times New Roman"/>
          <w:b/>
          <w:bCs/>
        </w:rPr>
        <w:t>Wine</w:t>
      </w:r>
      <w:r w:rsidR="00DA422C" w:rsidRPr="00543E2D">
        <w:rPr>
          <w:rFonts w:ascii="Times New Roman" w:eastAsia="Times New Roman" w:hAnsi="Times New Roman" w:cs="Times New Roman"/>
          <w:b/>
          <w:bCs/>
        </w:rPr>
        <w:t xml:space="preserve"> Analysis</w:t>
      </w:r>
    </w:p>
    <w:p w:rsidR="00543E2D" w:rsidRPr="00543E2D" w:rsidRDefault="00543E2D" w:rsidP="00543E2D">
      <w:pPr>
        <w:spacing w:after="0" w:line="240" w:lineRule="auto"/>
        <w:ind w:left="107" w:right="-23"/>
        <w:rPr>
          <w:rFonts w:ascii="Times New Roman" w:eastAsia="Times New Roman" w:hAnsi="Times New Roman" w:cs="Times New Roman"/>
          <w:bCs/>
        </w:rPr>
      </w:pPr>
      <w:r w:rsidRPr="00543E2D">
        <w:rPr>
          <w:rFonts w:ascii="Times New Roman" w:eastAsia="Times New Roman" w:hAnsi="Times New Roman" w:cs="Times New Roman"/>
          <w:b/>
          <w:bCs/>
        </w:rPr>
        <w:t xml:space="preserve">Alcohol </w:t>
      </w:r>
      <w:r w:rsidR="00497F22">
        <w:rPr>
          <w:rFonts w:ascii="Times New Roman" w:eastAsia="Times New Roman" w:hAnsi="Times New Roman" w:cs="Times New Roman"/>
          <w:bCs/>
        </w:rPr>
        <w:t>13.</w:t>
      </w:r>
      <w:r w:rsidR="004C6232">
        <w:rPr>
          <w:rFonts w:ascii="Times New Roman" w:eastAsia="Times New Roman" w:hAnsi="Times New Roman" w:cs="Times New Roman"/>
          <w:bCs/>
        </w:rPr>
        <w:t>9</w:t>
      </w:r>
      <w:r w:rsidRPr="00543E2D">
        <w:rPr>
          <w:rFonts w:ascii="Times New Roman" w:eastAsia="Times New Roman" w:hAnsi="Times New Roman" w:cs="Times New Roman"/>
          <w:bCs/>
        </w:rPr>
        <w:t>%</w:t>
      </w:r>
    </w:p>
    <w:p w:rsidR="001C7514" w:rsidRPr="008E04C9" w:rsidRDefault="001C7514" w:rsidP="00543E2D">
      <w:pPr>
        <w:spacing w:after="0" w:line="240" w:lineRule="auto"/>
        <w:ind w:left="107" w:right="-23"/>
        <w:rPr>
          <w:rFonts w:ascii="Times New Roman" w:eastAsia="Times New Roman" w:hAnsi="Times New Roman" w:cs="Times New Roman"/>
          <w:b/>
          <w:bCs/>
        </w:rPr>
      </w:pPr>
      <w:r w:rsidRPr="008E04C9">
        <w:rPr>
          <w:rFonts w:ascii="Times New Roman" w:eastAsia="Times New Roman" w:hAnsi="Times New Roman" w:cs="Times New Roman"/>
          <w:b/>
          <w:bCs/>
        </w:rPr>
        <w:t>pH / Acidity / Resid</w:t>
      </w:r>
      <w:r w:rsidRPr="008A7ACB">
        <w:rPr>
          <w:rFonts w:ascii="Times New Roman" w:eastAsia="Times New Roman" w:hAnsi="Times New Roman" w:cs="Times New Roman"/>
          <w:b/>
          <w:bCs/>
        </w:rPr>
        <w:t xml:space="preserve">ual Sugar </w:t>
      </w:r>
      <w:r w:rsidR="008A7ACB" w:rsidRPr="008A7ACB">
        <w:rPr>
          <w:rFonts w:ascii="Times New Roman" w:eastAsia="Times New Roman" w:hAnsi="Times New Roman" w:cs="Times New Roman"/>
          <w:bCs/>
        </w:rPr>
        <w:t>p</w:t>
      </w:r>
      <w:r w:rsidR="00CD636B">
        <w:rPr>
          <w:rFonts w:ascii="Times New Roman" w:eastAsia="Times New Roman" w:hAnsi="Times New Roman" w:cs="Times New Roman"/>
          <w:bCs/>
        </w:rPr>
        <w:t>H</w:t>
      </w:r>
      <w:bookmarkStart w:id="1" w:name="_GoBack"/>
      <w:bookmarkEnd w:id="1"/>
      <w:r w:rsidR="008A7ACB" w:rsidRPr="008A7ACB">
        <w:rPr>
          <w:rFonts w:ascii="Times New Roman" w:eastAsia="Times New Roman" w:hAnsi="Times New Roman" w:cs="Times New Roman"/>
          <w:bCs/>
        </w:rPr>
        <w:t xml:space="preserve"> 3.62, TA – 6.3G/L</w:t>
      </w:r>
      <w:r w:rsidR="00613AC1">
        <w:rPr>
          <w:rFonts w:ascii="Times New Roman" w:eastAsia="Times New Roman" w:hAnsi="Times New Roman" w:cs="Times New Roman"/>
          <w:bCs/>
        </w:rPr>
        <w:t xml:space="preserve">,     </w:t>
      </w:r>
      <w:r w:rsidR="008A7ACB" w:rsidRPr="008A7ACB">
        <w:rPr>
          <w:rFonts w:ascii="Times New Roman" w:eastAsia="Times New Roman" w:hAnsi="Times New Roman" w:cs="Times New Roman"/>
          <w:bCs/>
        </w:rPr>
        <w:t xml:space="preserve">  RS – 0.4G/L</w:t>
      </w:r>
    </w:p>
    <w:p w:rsidR="00313579" w:rsidRPr="00543E2D" w:rsidRDefault="00C76ACE" w:rsidP="00543E2D">
      <w:pPr>
        <w:spacing w:after="0" w:line="240" w:lineRule="auto"/>
        <w:ind w:left="107" w:right="-23"/>
        <w:rPr>
          <w:rFonts w:ascii="Times New Roman" w:eastAsia="Times New Roman" w:hAnsi="Times New Roman" w:cs="Times New Roman"/>
        </w:rPr>
      </w:pPr>
      <w:r>
        <w:rPr>
          <w:rFonts w:ascii="Times New Roman" w:eastAsia="Times New Roman" w:hAnsi="Times New Roman" w:cs="Times New Roman"/>
          <w:b/>
          <w:bCs/>
        </w:rPr>
        <w:br/>
      </w:r>
      <w:r w:rsidR="00B13CFF" w:rsidRPr="00543E2D">
        <w:rPr>
          <w:rFonts w:ascii="Times New Roman" w:eastAsia="Times New Roman" w:hAnsi="Times New Roman" w:cs="Times New Roman"/>
          <w:b/>
          <w:bCs/>
        </w:rPr>
        <w:t>Peak D</w:t>
      </w:r>
      <w:r w:rsidR="00120398" w:rsidRPr="00543E2D">
        <w:rPr>
          <w:rFonts w:ascii="Times New Roman" w:eastAsia="Times New Roman" w:hAnsi="Times New Roman" w:cs="Times New Roman"/>
          <w:b/>
          <w:bCs/>
        </w:rPr>
        <w:t>uration</w:t>
      </w:r>
      <w:r w:rsidR="00B13CFF" w:rsidRPr="00543E2D">
        <w:rPr>
          <w:rFonts w:ascii="Times New Roman" w:eastAsia="Times New Roman" w:hAnsi="Times New Roman" w:cs="Times New Roman"/>
          <w:b/>
          <w:bCs/>
        </w:rPr>
        <w:t xml:space="preserve"> </w:t>
      </w:r>
    </w:p>
    <w:p w:rsidR="001C7514" w:rsidRPr="00543E2D" w:rsidRDefault="00313579" w:rsidP="00543E2D">
      <w:pPr>
        <w:spacing w:after="0" w:line="240" w:lineRule="auto"/>
        <w:ind w:left="107" w:right="-23"/>
        <w:rPr>
          <w:rFonts w:ascii="Times New Roman" w:eastAsia="Times New Roman" w:hAnsi="Times New Roman" w:cs="Times New Roman"/>
        </w:rPr>
      </w:pPr>
      <w:r w:rsidRPr="00543E2D">
        <w:rPr>
          <w:rFonts w:ascii="Times New Roman" w:eastAsia="Times New Roman" w:hAnsi="Times New Roman" w:cs="Times New Roman"/>
          <w:bCs/>
        </w:rPr>
        <w:t>En</w:t>
      </w:r>
      <w:r w:rsidRPr="00543E2D">
        <w:rPr>
          <w:rFonts w:ascii="Times New Roman" w:eastAsia="Times New Roman" w:hAnsi="Times New Roman" w:cs="Times New Roman"/>
        </w:rPr>
        <w:t xml:space="preserve">joy on release, or cellar carefully </w:t>
      </w:r>
      <w:r w:rsidR="00497F22" w:rsidRPr="008A7ACB">
        <w:rPr>
          <w:rFonts w:ascii="Times New Roman" w:eastAsia="Times New Roman" w:hAnsi="Times New Roman" w:cs="Times New Roman"/>
        </w:rPr>
        <w:t>until 20</w:t>
      </w:r>
      <w:r w:rsidR="008A7ACB" w:rsidRPr="008A7ACB">
        <w:rPr>
          <w:rFonts w:ascii="Times New Roman" w:eastAsia="Times New Roman" w:hAnsi="Times New Roman" w:cs="Times New Roman"/>
        </w:rPr>
        <w:t>40</w:t>
      </w:r>
    </w:p>
    <w:p w:rsidR="008A7ACB" w:rsidRPr="008A7ACB" w:rsidRDefault="00DA422C" w:rsidP="008A7ACB">
      <w:pPr>
        <w:spacing w:before="120" w:after="0" w:line="240" w:lineRule="auto"/>
        <w:ind w:left="107" w:right="-20"/>
        <w:rPr>
          <w:rFonts w:ascii="Times New Roman" w:hAnsi="Times New Roman" w:cs="Times New Roman"/>
        </w:rPr>
      </w:pPr>
      <w:r w:rsidRPr="00543E2D">
        <w:rPr>
          <w:rFonts w:ascii="Times New Roman" w:eastAsia="Times New Roman" w:hAnsi="Times New Roman" w:cs="Times New Roman"/>
          <w:b/>
          <w:bCs/>
        </w:rPr>
        <w:t>Maturation</w:t>
      </w:r>
      <w:r w:rsidR="00543E2D">
        <w:rPr>
          <w:rFonts w:ascii="Times New Roman" w:eastAsia="Times New Roman" w:hAnsi="Times New Roman" w:cs="Times New Roman"/>
          <w:b/>
          <w:bCs/>
        </w:rPr>
        <w:br/>
      </w:r>
      <w:r w:rsidR="008A7ACB" w:rsidRPr="008A7ACB">
        <w:rPr>
          <w:rFonts w:ascii="Times New Roman" w:hAnsi="Times New Roman" w:cs="Times New Roman"/>
        </w:rPr>
        <w:t>Matured for 14 months in 21% new French oak with the remainder in up to three year old French oak.</w:t>
      </w:r>
    </w:p>
    <w:p w:rsidR="008A7ACB" w:rsidRDefault="008A7ACB" w:rsidP="008A7ACB">
      <w:pPr>
        <w:spacing w:before="120" w:after="0" w:line="240" w:lineRule="auto"/>
        <w:ind w:left="107" w:right="-20"/>
        <w:rPr>
          <w:rFonts w:ascii="Times New Roman" w:hAnsi="Times New Roman" w:cs="Times New Roman"/>
        </w:rPr>
      </w:pPr>
      <w:r w:rsidRPr="008A7ACB">
        <w:rPr>
          <w:rFonts w:ascii="Times New Roman" w:hAnsi="Times New Roman" w:cs="Times New Roman"/>
        </w:rPr>
        <w:t>The Barrels are predominantly Hogsheads with some Barriques and vats.</w:t>
      </w:r>
    </w:p>
    <w:p w:rsidR="00313579" w:rsidRPr="00543E2D" w:rsidRDefault="00DA422C" w:rsidP="008A7ACB">
      <w:pPr>
        <w:spacing w:before="120" w:after="0" w:line="240" w:lineRule="auto"/>
        <w:ind w:right="-20"/>
        <w:rPr>
          <w:rFonts w:ascii="Times New Roman" w:eastAsia="Times New Roman" w:hAnsi="Times New Roman" w:cs="Times New Roman"/>
        </w:rPr>
      </w:pPr>
      <w:r w:rsidRPr="00543E2D">
        <w:rPr>
          <w:rFonts w:ascii="Times New Roman" w:eastAsia="Times New Roman" w:hAnsi="Times New Roman" w:cs="Times New Roman"/>
          <w:b/>
          <w:bCs/>
        </w:rPr>
        <w:t>Colour</w:t>
      </w:r>
      <w:r w:rsidR="00543E2D">
        <w:rPr>
          <w:rFonts w:ascii="Times New Roman" w:eastAsia="Times New Roman" w:hAnsi="Times New Roman" w:cs="Times New Roman"/>
          <w:b/>
          <w:bCs/>
        </w:rPr>
        <w:br/>
      </w:r>
      <w:r w:rsidR="004C6232" w:rsidRPr="004C6232">
        <w:rPr>
          <w:rFonts w:ascii="Times New Roman" w:hAnsi="Times New Roman" w:cs="Times New Roman"/>
        </w:rPr>
        <w:t>Deep Red colour</w:t>
      </w:r>
      <w:r w:rsidR="00B448F5">
        <w:rPr>
          <w:rFonts w:ascii="Times New Roman" w:hAnsi="Times New Roman" w:cs="Times New Roman"/>
        </w:rPr>
        <w:t>.</w:t>
      </w:r>
    </w:p>
    <w:p w:rsidR="00543E2D" w:rsidRPr="00543E2D" w:rsidRDefault="00DA422C" w:rsidP="00543E2D">
      <w:pPr>
        <w:spacing w:before="120" w:after="0" w:line="240" w:lineRule="auto"/>
        <w:ind w:right="-20"/>
        <w:rPr>
          <w:rFonts w:ascii="Times New Roman" w:hAnsi="Times New Roman" w:cs="Times New Roman"/>
        </w:rPr>
      </w:pPr>
      <w:r w:rsidRPr="00543E2D">
        <w:rPr>
          <w:rFonts w:ascii="Times New Roman" w:eastAsia="Times New Roman" w:hAnsi="Times New Roman" w:cs="Times New Roman"/>
          <w:b/>
          <w:bCs/>
        </w:rPr>
        <w:t>Nose</w:t>
      </w:r>
      <w:r w:rsidR="00543E2D">
        <w:rPr>
          <w:rFonts w:ascii="Times New Roman" w:eastAsia="Times New Roman" w:hAnsi="Times New Roman" w:cs="Times New Roman"/>
          <w:b/>
          <w:bCs/>
        </w:rPr>
        <w:br/>
      </w:r>
      <w:r w:rsidR="004C6232" w:rsidRPr="004C6232">
        <w:rPr>
          <w:rFonts w:ascii="Times New Roman" w:hAnsi="Times New Roman" w:cs="Times New Roman"/>
        </w:rPr>
        <w:t>Nose of Dark cherry and lavender imbued with underlying dried mint.</w:t>
      </w:r>
    </w:p>
    <w:p w:rsidR="004C6232" w:rsidRPr="004C6232" w:rsidRDefault="00DA422C" w:rsidP="004C6232">
      <w:pPr>
        <w:spacing w:before="120" w:after="0" w:line="240" w:lineRule="auto"/>
        <w:ind w:right="-20"/>
        <w:rPr>
          <w:rFonts w:ascii="Times New Roman" w:hAnsi="Times New Roman" w:cs="Times New Roman"/>
        </w:rPr>
      </w:pPr>
      <w:r w:rsidRPr="00543E2D">
        <w:rPr>
          <w:rFonts w:ascii="Times New Roman" w:eastAsia="Times New Roman" w:hAnsi="Times New Roman" w:cs="Times New Roman"/>
          <w:b/>
          <w:bCs/>
        </w:rPr>
        <w:t>Palate</w:t>
      </w:r>
      <w:r w:rsidR="00543E2D">
        <w:rPr>
          <w:rFonts w:ascii="Times New Roman" w:eastAsia="Times New Roman" w:hAnsi="Times New Roman" w:cs="Times New Roman"/>
          <w:b/>
          <w:bCs/>
        </w:rPr>
        <w:br/>
      </w:r>
      <w:r w:rsidR="004C6232" w:rsidRPr="004C6232">
        <w:rPr>
          <w:rFonts w:ascii="Times New Roman" w:hAnsi="Times New Roman" w:cs="Times New Roman"/>
        </w:rPr>
        <w:t xml:space="preserve">The 2018 Black Label Cabernet is a combination of dark fruit and finesse. </w:t>
      </w:r>
    </w:p>
    <w:p w:rsidR="004C6232" w:rsidRPr="004C6232" w:rsidRDefault="004C6232" w:rsidP="004C6232">
      <w:pPr>
        <w:spacing w:before="120" w:after="0" w:line="240" w:lineRule="auto"/>
        <w:ind w:right="-20"/>
        <w:rPr>
          <w:rFonts w:ascii="Times New Roman" w:hAnsi="Times New Roman" w:cs="Times New Roman"/>
        </w:rPr>
      </w:pPr>
      <w:r w:rsidRPr="004C6232">
        <w:rPr>
          <w:rFonts w:ascii="Times New Roman" w:hAnsi="Times New Roman" w:cs="Times New Roman"/>
        </w:rPr>
        <w:t>Initially the palate is soft and round, but a fine tannin framework provides structure and length on the palate</w:t>
      </w:r>
      <w:r w:rsidR="00B448F5">
        <w:rPr>
          <w:rFonts w:ascii="Times New Roman" w:hAnsi="Times New Roman" w:cs="Times New Roman"/>
        </w:rPr>
        <w:t>.</w:t>
      </w:r>
      <w:r w:rsidRPr="004C6232">
        <w:rPr>
          <w:rFonts w:ascii="Times New Roman" w:hAnsi="Times New Roman" w:cs="Times New Roman"/>
        </w:rPr>
        <w:t xml:space="preserve"> </w:t>
      </w:r>
    </w:p>
    <w:p w:rsidR="001C7514" w:rsidRPr="00543E2D" w:rsidRDefault="004C6232" w:rsidP="004C6232">
      <w:pPr>
        <w:spacing w:before="120" w:after="0" w:line="240" w:lineRule="auto"/>
        <w:ind w:right="-20"/>
        <w:rPr>
          <w:rFonts w:ascii="Times New Roman" w:hAnsi="Times New Roman" w:cs="Times New Roman"/>
          <w:lang w:val="en-AU"/>
        </w:rPr>
      </w:pPr>
      <w:r w:rsidRPr="004C6232">
        <w:rPr>
          <w:rFonts w:ascii="Times New Roman" w:hAnsi="Times New Roman" w:cs="Times New Roman"/>
        </w:rPr>
        <w:t>A beautifully balanced, medium- weight Cabernet with all the hallmarks of this 20heritage label. Pristine varietal cabernet fruit balanced for guaranteed cellaring</w:t>
      </w:r>
      <w:r w:rsidR="00B448F5">
        <w:rPr>
          <w:rFonts w:ascii="Times New Roman" w:hAnsi="Times New Roman" w:cs="Times New Roman"/>
        </w:rPr>
        <w:t>.</w:t>
      </w:r>
    </w:p>
    <w:p w:rsidR="004C6232" w:rsidRDefault="001C7514" w:rsidP="00543E2D">
      <w:pPr>
        <w:widowControl/>
        <w:autoSpaceDE w:val="0"/>
        <w:autoSpaceDN w:val="0"/>
        <w:adjustRightInd w:val="0"/>
        <w:spacing w:before="120" w:after="0" w:line="240" w:lineRule="auto"/>
        <w:rPr>
          <w:rFonts w:ascii="Times New Roman" w:hAnsi="Times New Roman" w:cs="Times New Roman"/>
        </w:rPr>
      </w:pPr>
      <w:r w:rsidRPr="00543E2D">
        <w:rPr>
          <w:rFonts w:ascii="Times New Roman" w:hAnsi="Times New Roman" w:cs="Times New Roman"/>
          <w:b/>
          <w:lang w:val="en-AU"/>
        </w:rPr>
        <w:t>Perfect Pairing</w:t>
      </w:r>
      <w:r w:rsidR="00543E2D">
        <w:rPr>
          <w:rFonts w:ascii="Times New Roman" w:hAnsi="Times New Roman" w:cs="Times New Roman"/>
          <w:b/>
          <w:lang w:val="en-AU"/>
        </w:rPr>
        <w:br/>
      </w:r>
      <w:r w:rsidR="004C6232" w:rsidRPr="004C6232">
        <w:rPr>
          <w:rFonts w:ascii="Times New Roman" w:hAnsi="Times New Roman" w:cs="Times New Roman"/>
        </w:rPr>
        <w:t xml:space="preserve">Fish tacos with a green salsa. </w:t>
      </w:r>
    </w:p>
    <w:p w:rsidR="00543E2D" w:rsidRPr="008A7ACB" w:rsidRDefault="00543E2D" w:rsidP="00543E2D">
      <w:pPr>
        <w:widowControl/>
        <w:autoSpaceDE w:val="0"/>
        <w:autoSpaceDN w:val="0"/>
        <w:adjustRightInd w:val="0"/>
        <w:spacing w:before="120" w:after="0" w:line="240" w:lineRule="auto"/>
        <w:rPr>
          <w:rFonts w:ascii="Times New Roman" w:hAnsi="Times New Roman" w:cs="Times New Roman"/>
          <w:sz w:val="18"/>
          <w:szCs w:val="18"/>
        </w:rPr>
      </w:pPr>
      <w:r w:rsidRPr="00543E2D">
        <w:rPr>
          <w:rFonts w:ascii="Times New Roman" w:hAnsi="Times New Roman" w:cs="Times New Roman"/>
          <w:b/>
          <w:i/>
          <w:lang w:val="en-AU"/>
        </w:rPr>
        <w:t>Why?</w:t>
      </w:r>
      <w:r>
        <w:rPr>
          <w:rFonts w:ascii="Times New Roman" w:hAnsi="Times New Roman" w:cs="Times New Roman"/>
          <w:lang w:val="en-AU"/>
        </w:rPr>
        <w:br/>
      </w:r>
      <w:r w:rsidR="000A0975" w:rsidRPr="008A7ACB">
        <w:rPr>
          <w:rFonts w:ascii="Times New Roman" w:hAnsi="Times New Roman" w:cs="Times New Roman"/>
          <w:i/>
          <w:sz w:val="18"/>
          <w:szCs w:val="18"/>
        </w:rPr>
        <w:t>We have always acknowledged Black Label Cabernet as a great pairing with spicier fish dishes. At Christmas in Texas, I tested the 2018 with Grilled Fish tacos. The cilantro/coriander salsa complimented the leafy Cabernet notes beautifully</w:t>
      </w:r>
      <w:r w:rsidR="00ED2CC7" w:rsidRPr="008A7ACB">
        <w:rPr>
          <w:rFonts w:ascii="Times New Roman" w:hAnsi="Times New Roman" w:cs="Times New Roman"/>
          <w:i/>
          <w:sz w:val="18"/>
          <w:szCs w:val="18"/>
        </w:rPr>
        <w:t>.</w:t>
      </w:r>
    </w:p>
    <w:p w:rsidR="00543E2D" w:rsidRPr="001C7514" w:rsidRDefault="00543E2D" w:rsidP="001A3F59">
      <w:pPr>
        <w:widowControl/>
        <w:autoSpaceDE w:val="0"/>
        <w:autoSpaceDN w:val="0"/>
        <w:adjustRightInd w:val="0"/>
        <w:spacing w:after="0" w:line="240" w:lineRule="auto"/>
        <w:rPr>
          <w:rFonts w:ascii="Times New Roman" w:hAnsi="Times New Roman" w:cs="Times New Roman"/>
          <w:color w:val="FF0000"/>
          <w:szCs w:val="24"/>
          <w:lang w:val="en-AU"/>
        </w:rPr>
      </w:pPr>
    </w:p>
    <w:sectPr w:rsidR="00543E2D" w:rsidRPr="001C7514">
      <w:type w:val="continuous"/>
      <w:pgSz w:w="11920" w:h="16840"/>
      <w:pgMar w:top="180" w:right="460" w:bottom="280" w:left="460" w:header="720" w:footer="720" w:gutter="0"/>
      <w:cols w:num="2" w:space="720" w:equalWidth="0">
        <w:col w:w="5474" w:space="870"/>
        <w:col w:w="46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A3F" w:rsidRDefault="00074A3F" w:rsidP="00955CE1">
      <w:pPr>
        <w:spacing w:after="0" w:line="240" w:lineRule="auto"/>
      </w:pPr>
      <w:r>
        <w:separator/>
      </w:r>
    </w:p>
  </w:endnote>
  <w:endnote w:type="continuationSeparator" w:id="0">
    <w:p w:rsidR="00074A3F" w:rsidRDefault="00074A3F" w:rsidP="0095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A3F" w:rsidRDefault="00074A3F" w:rsidP="00955CE1">
      <w:pPr>
        <w:spacing w:after="0" w:line="240" w:lineRule="auto"/>
      </w:pPr>
      <w:r>
        <w:separator/>
      </w:r>
    </w:p>
  </w:footnote>
  <w:footnote w:type="continuationSeparator" w:id="0">
    <w:p w:rsidR="00074A3F" w:rsidRDefault="00074A3F" w:rsidP="00955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78"/>
    <w:rsid w:val="00074A3F"/>
    <w:rsid w:val="000A0975"/>
    <w:rsid w:val="00120398"/>
    <w:rsid w:val="001A3F59"/>
    <w:rsid w:val="001C15FC"/>
    <w:rsid w:val="001C7514"/>
    <w:rsid w:val="001F7808"/>
    <w:rsid w:val="0020664D"/>
    <w:rsid w:val="002463F6"/>
    <w:rsid w:val="00313579"/>
    <w:rsid w:val="003E4175"/>
    <w:rsid w:val="00421F54"/>
    <w:rsid w:val="00497F22"/>
    <w:rsid w:val="004C6232"/>
    <w:rsid w:val="004E2BF8"/>
    <w:rsid w:val="004E7E15"/>
    <w:rsid w:val="00543E2D"/>
    <w:rsid w:val="005B0A19"/>
    <w:rsid w:val="00613AC1"/>
    <w:rsid w:val="00632A56"/>
    <w:rsid w:val="0067433B"/>
    <w:rsid w:val="0067648F"/>
    <w:rsid w:val="00705B08"/>
    <w:rsid w:val="008071DA"/>
    <w:rsid w:val="008A7ACB"/>
    <w:rsid w:val="008E04C9"/>
    <w:rsid w:val="008E3D58"/>
    <w:rsid w:val="00955CE1"/>
    <w:rsid w:val="009C12E2"/>
    <w:rsid w:val="009D4198"/>
    <w:rsid w:val="00A24C78"/>
    <w:rsid w:val="00AA0078"/>
    <w:rsid w:val="00B13CFF"/>
    <w:rsid w:val="00B1430F"/>
    <w:rsid w:val="00B448F5"/>
    <w:rsid w:val="00BF31AF"/>
    <w:rsid w:val="00C30D03"/>
    <w:rsid w:val="00C76ACE"/>
    <w:rsid w:val="00CA3B41"/>
    <w:rsid w:val="00CD636B"/>
    <w:rsid w:val="00CE4303"/>
    <w:rsid w:val="00DA422C"/>
    <w:rsid w:val="00ED2CC7"/>
    <w:rsid w:val="00F1075B"/>
    <w:rsid w:val="00F1468E"/>
    <w:rsid w:val="00F75159"/>
    <w:rsid w:val="00FE16B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8A198"/>
  <w15:docId w15:val="{88E7B834-DB55-40F5-95E2-DD0E9425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58"/>
    <w:rPr>
      <w:rFonts w:ascii="Tahoma" w:hAnsi="Tahoma" w:cs="Tahoma"/>
      <w:sz w:val="16"/>
      <w:szCs w:val="16"/>
    </w:rPr>
  </w:style>
  <w:style w:type="paragraph" w:styleId="Header">
    <w:name w:val="header"/>
    <w:basedOn w:val="Normal"/>
    <w:link w:val="HeaderChar"/>
    <w:uiPriority w:val="99"/>
    <w:unhideWhenUsed/>
    <w:rsid w:val="00955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E1"/>
  </w:style>
  <w:style w:type="paragraph" w:styleId="Footer">
    <w:name w:val="footer"/>
    <w:basedOn w:val="Normal"/>
    <w:link w:val="FooterChar"/>
    <w:uiPriority w:val="99"/>
    <w:unhideWhenUsed/>
    <w:rsid w:val="00955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7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AEB9-F734-4B8F-949D-1FD2640E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Wynns Coonawarra Estate Wynns Coonawarra CabS 2010</vt:lpstr>
    </vt:vector>
  </TitlesOfParts>
  <Company>Treasury Wine Estates</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Wynns Coonawarra Estate Wynns Coonawarra CabS 2010</dc:title>
  <dc:subject>Tasting Note</dc:subject>
  <dc:creator>Wynns Coonawarra Estate</dc:creator>
  <cp:lastModifiedBy>Herms, Claire</cp:lastModifiedBy>
  <cp:revision>11</cp:revision>
  <dcterms:created xsi:type="dcterms:W3CDTF">2020-08-11T04:47:00Z</dcterms:created>
  <dcterms:modified xsi:type="dcterms:W3CDTF">2020-08-14T03:42:00Z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2012-06-05T00:00:00Z</vt:filetime>
  </property>
  <property fmtid="{D5CDD505-2E9C-101B-9397-08002B2CF9AE}" pid="3" name="LastSaved">
    <vt:filetime>2013-05-17T00:00:00Z</vt:filetime>
  </property>
</Properties>
</file>